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31873" w14:textId="7381BBDB" w:rsidR="007404D2" w:rsidRPr="00B012C4" w:rsidRDefault="007404D2" w:rsidP="007404D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Supporting Information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. Drees, T.H. and K. Shea, 202</w:t>
      </w:r>
      <w:r w:rsidR="00FE3029" w:rsidRPr="00B012C4"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9A33FD" w:rsidRPr="00B012C4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Climate warming increases insect-driven seed removal of two </w:t>
      </w:r>
      <w:proofErr w:type="spellStart"/>
      <w:r w:rsidRPr="00B012C4">
        <w:rPr>
          <w:rFonts w:ascii="Times New Roman" w:hAnsi="Times New Roman" w:cs="Times New Roman"/>
          <w:sz w:val="24"/>
          <w:szCs w:val="24"/>
          <w:lang w:val="en-US"/>
        </w:rPr>
        <w:t>el</w:t>
      </w:r>
      <w:r w:rsidR="001659D7" w:rsidRPr="00B012C4">
        <w:rPr>
          <w:rFonts w:ascii="Times New Roman" w:hAnsi="Times New Roman" w:cs="Times New Roman"/>
          <w:sz w:val="24"/>
          <w:szCs w:val="24"/>
          <w:lang w:val="en-US"/>
        </w:rPr>
        <w:t>ai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osome</w:t>
      </w:r>
      <w:proofErr w:type="spellEnd"/>
      <w:r w:rsidRPr="00B012C4">
        <w:rPr>
          <w:rFonts w:ascii="Times New Roman" w:hAnsi="Times New Roman" w:cs="Times New Roman"/>
          <w:sz w:val="24"/>
          <w:szCs w:val="24"/>
          <w:lang w:val="en-US"/>
        </w:rPr>
        <w:t>-bearing invasive thistle species</w:t>
      </w:r>
      <w:r w:rsidR="009A33FD" w:rsidRPr="00B012C4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FE3029"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Ecology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69E85E3" w14:textId="4EB5A2A6" w:rsidR="007404D2" w:rsidRPr="00B012C4" w:rsidRDefault="007404D2" w:rsidP="007404D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Appendix S</w:t>
      </w:r>
      <w:r w:rsidR="004819F4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Supporting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figures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for model results and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observed 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seed removal 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patterns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, as well as photographs of frequently observed insect seed removers.</w:t>
      </w:r>
    </w:p>
    <w:p w14:paraId="1253E3BF" w14:textId="16318404" w:rsidR="00C77167" w:rsidRPr="00B012C4" w:rsidRDefault="00C77167" w:rsidP="004A6E9D">
      <w:pPr>
        <w:spacing w:after="240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14:paraId="12688D6C" w14:textId="032560B4" w:rsidR="007404D2" w:rsidRPr="00B012C4" w:rsidRDefault="007404D2" w:rsidP="007404D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012C4">
        <w:rPr>
          <w:noProof/>
          <w:lang w:val="en-US"/>
        </w:rPr>
        <w:drawing>
          <wp:inline distT="0" distB="0" distL="0" distR="0" wp14:anchorId="06E13131" wp14:editId="602BB5EC">
            <wp:extent cx="5932170" cy="6080615"/>
            <wp:effectExtent l="0" t="0" r="0" b="0"/>
            <wp:docPr id="1" name="Picture 1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map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1" t="7398" r="23623"/>
                    <a:stretch/>
                  </pic:blipFill>
                  <pic:spPr bwMode="auto">
                    <a:xfrm>
                      <a:off x="0" y="0"/>
                      <a:ext cx="5932800" cy="608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0B35416C" w14:textId="2444329E" w:rsidR="007404D2" w:rsidRPr="00B012C4" w:rsidRDefault="007404D2" w:rsidP="00A76E9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 w:rsidR="00C77167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EE0940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Ant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visiting seed depot 34 and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removing a </w:t>
      </w:r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C. </w:t>
      </w:r>
      <w:proofErr w:type="spellStart"/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acanthoides</w:t>
      </w:r>
      <w:proofErr w:type="spellEnd"/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seed with an </w:t>
      </w:r>
      <w:proofErr w:type="spellStart"/>
      <w:r w:rsidRPr="00B012C4">
        <w:rPr>
          <w:rFonts w:ascii="Times New Roman" w:hAnsi="Times New Roman" w:cs="Times New Roman"/>
          <w:sz w:val="24"/>
          <w:szCs w:val="24"/>
          <w:lang w:val="en-US"/>
        </w:rPr>
        <w:t>elaiosome</w:t>
      </w:r>
      <w:proofErr w:type="spellEnd"/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during the day.</w:t>
      </w:r>
    </w:p>
    <w:p w14:paraId="6D331464" w14:textId="4BFB8034" w:rsidR="007404D2" w:rsidRPr="00B012C4" w:rsidRDefault="007404D2" w:rsidP="007404D2">
      <w:pPr>
        <w:rPr>
          <w:lang w:val="en-US"/>
        </w:rPr>
      </w:pPr>
      <w:r w:rsidRPr="00B012C4">
        <w:rPr>
          <w:noProof/>
          <w:lang w:val="en-US"/>
        </w:rPr>
        <w:lastRenderedPageBreak/>
        <w:drawing>
          <wp:inline distT="0" distB="0" distL="0" distR="0" wp14:anchorId="097940CB" wp14:editId="712015AD">
            <wp:extent cx="5932800" cy="6251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4" r="20292"/>
                    <a:stretch/>
                  </pic:blipFill>
                  <pic:spPr bwMode="auto">
                    <a:xfrm>
                      <a:off x="0" y="0"/>
                      <a:ext cx="5932800" cy="625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5BB52" w14:textId="637FC947" w:rsidR="00EE0940" w:rsidRPr="00B012C4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 w:rsidR="00C77167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EE0940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Cricket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visiting seed depot 21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removing a </w:t>
      </w:r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C. </w:t>
      </w:r>
      <w:proofErr w:type="spellStart"/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acanthoides</w:t>
      </w:r>
      <w:proofErr w:type="spellEnd"/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seed without an </w:t>
      </w:r>
      <w:proofErr w:type="spellStart"/>
      <w:r w:rsidRPr="00B012C4">
        <w:rPr>
          <w:rFonts w:ascii="Times New Roman" w:hAnsi="Times New Roman" w:cs="Times New Roman"/>
          <w:sz w:val="24"/>
          <w:szCs w:val="24"/>
          <w:lang w:val="en-US"/>
        </w:rPr>
        <w:t>elaiosome</w:t>
      </w:r>
      <w:proofErr w:type="spellEnd"/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during the evening.</w:t>
      </w:r>
    </w:p>
    <w:p w14:paraId="3859906B" w14:textId="77777777" w:rsidR="00EE0940" w:rsidRPr="00B012C4" w:rsidRDefault="00EE09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BF9A6C5" w14:textId="2AA66B09" w:rsidR="00EE0940" w:rsidRPr="00B012C4" w:rsidRDefault="009934B3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F4364AA" wp14:editId="2BE5B03B">
            <wp:extent cx="5911200" cy="675565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675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BD087" w14:textId="7577198B" w:rsidR="00A76E9C" w:rsidRPr="00B012C4" w:rsidRDefault="00A76E9C" w:rsidP="00A76E9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Figure S3.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Observed rates of seed removal 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for the four combinations of </w:t>
      </w:r>
      <w:proofErr w:type="spellStart"/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>elaiosome</w:t>
      </w:r>
      <w:proofErr w:type="spellEnd"/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treatment (</w:t>
      </w:r>
      <w:r w:rsidR="006C69AB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E+ </w:t>
      </w:r>
      <w:proofErr w:type="spellStart"/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>elaiosome</w:t>
      </w:r>
      <w:proofErr w:type="spellEnd"/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present, </w:t>
      </w:r>
      <w:r w:rsidR="006C69AB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E- 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>absent) and warming treatment (</w:t>
      </w:r>
      <w:r w:rsidR="006C69AB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NW </w:t>
      </w:r>
      <w:proofErr w:type="spellStart"/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>unwarmed</w:t>
      </w:r>
      <w:proofErr w:type="spellEnd"/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6C69AB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W 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>warmed) for each species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(CN </w:t>
      </w:r>
      <w:r w:rsidR="00B331A2"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Carduus nutans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, CA </w:t>
      </w:r>
      <w:r w:rsidR="00B331A2"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Carduus </w:t>
      </w:r>
      <w:proofErr w:type="spellStart"/>
      <w:r w:rsidR="00B331A2"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acanthoides</w:t>
      </w:r>
      <w:proofErr w:type="spellEnd"/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E5637D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Error bars represent ±1 standard error on the mean.</w:t>
      </w:r>
    </w:p>
    <w:p w14:paraId="31BE0F50" w14:textId="77777777" w:rsidR="00EE0940" w:rsidRPr="00B012C4" w:rsidRDefault="00EE09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64F059E" w14:textId="65CFA342" w:rsidR="00EE0940" w:rsidRPr="00B012C4" w:rsidRDefault="00623695" w:rsidP="00EE094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noProof/>
          <w:lang w:val="en-US"/>
        </w:rPr>
        <w:lastRenderedPageBreak/>
        <w:drawing>
          <wp:inline distT="0" distB="0" distL="0" distR="0" wp14:anchorId="40CFA3D5" wp14:editId="48618D39">
            <wp:extent cx="5911920" cy="4222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920" cy="42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740A3" w14:textId="3563069C" w:rsidR="009341BC" w:rsidRPr="00B012C4" w:rsidRDefault="00EE0940" w:rsidP="00EE0940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 w:rsidR="009341BC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S4</w:t>
      </w: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Observed number of seeds remaining between species (CN </w:t>
      </w:r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Carduus nutans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, CA </w:t>
      </w:r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Carduus </w:t>
      </w:r>
      <w:proofErr w:type="spellStart"/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acanthoides</w:t>
      </w:r>
      <w:proofErr w:type="spellEnd"/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), conditioned on warming treatment applied to the maternal plant and </w:t>
      </w:r>
      <w:proofErr w:type="spellStart"/>
      <w:r w:rsidRPr="00B012C4">
        <w:rPr>
          <w:rFonts w:ascii="Times New Roman" w:hAnsi="Times New Roman" w:cs="Times New Roman"/>
          <w:sz w:val="24"/>
          <w:szCs w:val="24"/>
          <w:lang w:val="en-US"/>
        </w:rPr>
        <w:t>elaiosome</w:t>
      </w:r>
      <w:proofErr w:type="spellEnd"/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presence (E+ present, E- absent). Error bars represent </w:t>
      </w:r>
      <m:oMath>
        <m:r>
          <w:rPr>
            <w:rFonts w:ascii="Cambria Math" w:hAnsi="Cambria Math" w:cs="Times New Roman"/>
            <w:sz w:val="24"/>
            <w:szCs w:val="24"/>
            <w:lang w:val="en-US"/>
          </w:rPr>
          <m:t>±1</m:t>
        </m:r>
      </m:oMath>
      <w:r w:rsidRPr="00B012C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standard error on the mean;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p</m:t>
        </m:r>
      </m:oMath>
      <w:r w:rsidRPr="00B012C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-values are obtained from Kolmogorov-Smirnov tests, with low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p</m:t>
        </m:r>
      </m:oMath>
      <w:r w:rsidRPr="00B012C4">
        <w:rPr>
          <w:rFonts w:ascii="Times New Roman" w:eastAsiaTheme="minorEastAsia" w:hAnsi="Times New Roman" w:cs="Times New Roman"/>
          <w:sz w:val="24"/>
          <w:szCs w:val="24"/>
          <w:lang w:val="en-US"/>
        </w:rPr>
        <w:t>-values indicating signif</w:t>
      </w:r>
      <w:proofErr w:type="spellStart"/>
      <w:r w:rsidRPr="00B012C4">
        <w:rPr>
          <w:rFonts w:ascii="Times New Roman" w:eastAsiaTheme="minorEastAsia" w:hAnsi="Times New Roman" w:cs="Times New Roman"/>
          <w:sz w:val="24"/>
          <w:szCs w:val="24"/>
          <w:lang w:val="en-US"/>
        </w:rPr>
        <w:t>icant</w:t>
      </w:r>
      <w:proofErr w:type="spellEnd"/>
      <w:r w:rsidRPr="00B012C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differences between the two survival curves.</w:t>
      </w:r>
    </w:p>
    <w:p w14:paraId="69D42675" w14:textId="77777777" w:rsidR="009341BC" w:rsidRPr="00B012C4" w:rsidRDefault="009341BC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B012C4">
        <w:rPr>
          <w:rFonts w:ascii="Times New Roman" w:eastAsiaTheme="minorEastAsia" w:hAnsi="Times New Roman" w:cs="Times New Roman"/>
          <w:sz w:val="24"/>
          <w:szCs w:val="24"/>
          <w:lang w:val="en-US"/>
        </w:rPr>
        <w:br w:type="page"/>
      </w:r>
    </w:p>
    <w:p w14:paraId="337A33B7" w14:textId="77777777" w:rsidR="009341BC" w:rsidRPr="00B012C4" w:rsidRDefault="009341BC" w:rsidP="009341BC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B012C4"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FD7B592" wp14:editId="05398498">
            <wp:extent cx="5911200" cy="4926000"/>
            <wp:effectExtent l="0" t="0" r="0" b="0"/>
            <wp:docPr id="4" name="Picture 4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49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EBA23" w14:textId="2AAAC770" w:rsidR="009341BC" w:rsidRPr="00B012C4" w:rsidRDefault="009341BC" w:rsidP="009341B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S5. 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Marginal effect plots for seed removal models at the three</w:t>
      </w:r>
      <w:r w:rsidR="00B33AC4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model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timesteps for each species (CN </w:t>
      </w:r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Carduus nutans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, CA </w:t>
      </w:r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Carduus </w:t>
      </w:r>
      <w:proofErr w:type="spellStart"/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acanthoides</w:t>
      </w:r>
      <w:proofErr w:type="spellEnd"/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) for seeds with (E+) and without (E-) </w:t>
      </w:r>
      <w:proofErr w:type="spellStart"/>
      <w:r w:rsidRPr="00B012C4">
        <w:rPr>
          <w:rFonts w:ascii="Times New Roman" w:hAnsi="Times New Roman" w:cs="Times New Roman"/>
          <w:sz w:val="24"/>
          <w:szCs w:val="24"/>
          <w:lang w:val="en-US"/>
        </w:rPr>
        <w:t>elaiosomes</w:t>
      </w:r>
      <w:proofErr w:type="spellEnd"/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. Note that the warmed (W) and </w:t>
      </w:r>
      <w:proofErr w:type="spellStart"/>
      <w:r w:rsidRPr="00B012C4">
        <w:rPr>
          <w:rFonts w:ascii="Times New Roman" w:hAnsi="Times New Roman" w:cs="Times New Roman"/>
          <w:sz w:val="24"/>
          <w:szCs w:val="24"/>
          <w:lang w:val="en-US"/>
        </w:rPr>
        <w:t>unwarmed</w:t>
      </w:r>
      <w:proofErr w:type="spellEnd"/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(NW) treatments are discrete </w:t>
      </w:r>
      <w:r w:rsidR="00D14926" w:rsidRPr="00B012C4">
        <w:rPr>
          <w:rFonts w:ascii="Times New Roman" w:hAnsi="Times New Roman" w:cs="Times New Roman"/>
          <w:sz w:val="24"/>
          <w:szCs w:val="24"/>
          <w:lang w:val="en-US"/>
        </w:rPr>
        <w:t>factors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; lines connecting them are just to help facilitate interpretation of interactions.</w:t>
      </w:r>
    </w:p>
    <w:p w14:paraId="41E93869" w14:textId="77777777" w:rsidR="00EE0940" w:rsidRPr="00B012C4" w:rsidRDefault="00EE0940" w:rsidP="00EE0940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14:paraId="347CC718" w14:textId="77777777" w:rsidR="007404D2" w:rsidRPr="00B012C4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9B5362B" w14:textId="77777777" w:rsidR="007404D2" w:rsidRPr="00B012C4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F68CF3A" w14:textId="3A4EAC9E" w:rsidR="008E0941" w:rsidRPr="00B012C4" w:rsidRDefault="008E0941">
      <w:pPr>
        <w:rPr>
          <w:lang w:val="en-US"/>
        </w:rPr>
      </w:pPr>
    </w:p>
    <w:sectPr w:rsidR="008E0941" w:rsidRPr="00B012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04D2"/>
    <w:rsid w:val="001659D7"/>
    <w:rsid w:val="001B1B43"/>
    <w:rsid w:val="002A006D"/>
    <w:rsid w:val="002F4AF2"/>
    <w:rsid w:val="003C7AD7"/>
    <w:rsid w:val="004600B9"/>
    <w:rsid w:val="004819F4"/>
    <w:rsid w:val="00496E3E"/>
    <w:rsid w:val="004A6E9D"/>
    <w:rsid w:val="005644F2"/>
    <w:rsid w:val="00623695"/>
    <w:rsid w:val="006C69AB"/>
    <w:rsid w:val="007404D2"/>
    <w:rsid w:val="007626AA"/>
    <w:rsid w:val="007C313F"/>
    <w:rsid w:val="00845FA6"/>
    <w:rsid w:val="00892FB1"/>
    <w:rsid w:val="008E0941"/>
    <w:rsid w:val="009341BC"/>
    <w:rsid w:val="009934B3"/>
    <w:rsid w:val="009A33FD"/>
    <w:rsid w:val="00A17E7C"/>
    <w:rsid w:val="00A76E9C"/>
    <w:rsid w:val="00B012C4"/>
    <w:rsid w:val="00B331A2"/>
    <w:rsid w:val="00B33AC4"/>
    <w:rsid w:val="00C77167"/>
    <w:rsid w:val="00D14926"/>
    <w:rsid w:val="00D36A14"/>
    <w:rsid w:val="00E12498"/>
    <w:rsid w:val="00E5637D"/>
    <w:rsid w:val="00EE0940"/>
    <w:rsid w:val="00EF220D"/>
    <w:rsid w:val="00FE3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4E3D2"/>
  <w15:chartTrackingRefBased/>
  <w15:docId w15:val="{3A0F1FF2-35B3-478A-8146-EFB6730CE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04D2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2A006D"/>
    <w:pPr>
      <w:spacing w:after="0" w:line="240" w:lineRule="auto"/>
    </w:pPr>
    <w:rPr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D36A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36A1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36A14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36A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36A14"/>
    <w:rPr>
      <w:b/>
      <w:bCs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5</Pages>
  <Words>241</Words>
  <Characters>1376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Drees, Trevor</dc:creator>
  <cp:keywords/>
  <dc:description/>
  <cp:lastModifiedBy>Drees, Trevor</cp:lastModifiedBy>
  <cp:revision>5</cp:revision>
  <dcterms:created xsi:type="dcterms:W3CDTF">2023-05-16T05:13:00Z</dcterms:created>
  <dcterms:modified xsi:type="dcterms:W3CDTF">2023-05-19T22:15:00Z</dcterms:modified>
</cp:coreProperties>
</file>